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2F" w:rsidRPr="007B3B9C" w:rsidRDefault="00263C2F" w:rsidP="00013C36">
      <w:pPr>
        <w:spacing w:after="0"/>
        <w:ind w:left="-709"/>
        <w:rPr>
          <w:rFonts w:ascii="Times New Roman" w:hAnsi="Times New Roman" w:cs="Times New Roman"/>
          <w:b/>
          <w:i/>
          <w:sz w:val="24"/>
          <w:szCs w:val="24"/>
        </w:rPr>
      </w:pPr>
      <w:r w:rsidRPr="007B3B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0BE6BE" wp14:editId="209FF95E">
            <wp:extent cx="2857500" cy="762000"/>
            <wp:effectExtent l="0" t="0" r="0" b="0"/>
            <wp:docPr id="1" name="E936E46D-83CC-4A6D-8CBD-130F3F768378" descr="cid:image001.png@01D0C08D.30DD5E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936E46D-83CC-4A6D-8CBD-130F3F768378" descr="cid:image001.png@01D0C08D.30DD5E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C2F" w:rsidRPr="007B3B9C" w:rsidRDefault="00263C2F" w:rsidP="00013C3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63C2F" w:rsidRPr="007B3B9C" w:rsidRDefault="00263C2F" w:rsidP="00013C3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E5A51" w:rsidRPr="007B3B9C" w:rsidRDefault="00EE5A51" w:rsidP="008F7336">
      <w:pPr>
        <w:spacing w:after="0"/>
        <w:ind w:firstLine="72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81B42" w:rsidRPr="007B3B9C" w:rsidRDefault="00C81B42" w:rsidP="00C81B42">
      <w:pPr>
        <w:pStyle w:val="Style2"/>
        <w:spacing w:line="264" w:lineRule="auto"/>
        <w:ind w:firstLine="709"/>
      </w:pPr>
      <w:r w:rsidRPr="007B3B9C">
        <w:t xml:space="preserve">Одним из ключевых показателей паспорта приоритетной программы «Реформа контрольной и надзорной деятельности», утвержденного президиумом Совета при Президенте Российской Федерации по стратегическому развитию и приоритетным проектам 21 декабря 2016 г., является «Снижение уровня административной нагрузки на организации и граждан, осуществляющих предпринимательскую деятельность» (далее  Показатель). </w:t>
      </w:r>
    </w:p>
    <w:p w:rsidR="00C81B42" w:rsidRPr="007B3B9C" w:rsidRDefault="00C81B42" w:rsidP="00C81B42">
      <w:pPr>
        <w:pStyle w:val="Style2"/>
        <w:spacing w:line="264" w:lineRule="auto"/>
        <w:ind w:firstLine="709"/>
      </w:pPr>
      <w:r w:rsidRPr="007B3B9C">
        <w:t>С целью расчета значения Показателя Аналитическим центром при Пра</w:t>
      </w:r>
      <w:r w:rsidR="00186FE0" w:rsidRPr="007B3B9C">
        <w:t xml:space="preserve">вительстве Российской Федерации </w:t>
      </w:r>
      <w:r w:rsidRPr="007B3B9C">
        <w:t>проводится ежегодный опрос представителей бизнеса, включающий в себя, в том числе, блоки вопросов о практиках взаимодействия бизнеса с контрольно-надзорными органами (</w:t>
      </w:r>
      <w:r w:rsidR="00AE77FF" w:rsidRPr="007B3B9C">
        <w:t xml:space="preserve">далее — КНО). Просим Вас </w:t>
      </w:r>
      <w:r w:rsidRPr="007B3B9C">
        <w:t xml:space="preserve">оценить </w:t>
      </w:r>
      <w:r w:rsidR="006E5E1E" w:rsidRPr="007B3B9C">
        <w:t xml:space="preserve">вклад </w:t>
      </w:r>
      <w:r w:rsidRPr="007B3B9C">
        <w:t>нижеперечисленны</w:t>
      </w:r>
      <w:r w:rsidR="006E5E1E" w:rsidRPr="007B3B9C">
        <w:t>х</w:t>
      </w:r>
      <w:r w:rsidRPr="007B3B9C">
        <w:t xml:space="preserve"> практик</w:t>
      </w:r>
      <w:r w:rsidR="006E5E1E" w:rsidRPr="007B3B9C">
        <w:t xml:space="preserve"> </w:t>
      </w:r>
      <w:r w:rsidRPr="007B3B9C">
        <w:t>взаимодействия бизнеса и КНО</w:t>
      </w:r>
      <w:r w:rsidR="006E5E1E" w:rsidRPr="007B3B9C">
        <w:t xml:space="preserve"> в административную нагрузку</w:t>
      </w:r>
      <w:r w:rsidR="0018475B" w:rsidRPr="007B3B9C">
        <w:rPr>
          <w:rStyle w:val="af3"/>
        </w:rPr>
        <w:footnoteReference w:id="1"/>
      </w:r>
      <w:r w:rsidRPr="007B3B9C">
        <w:t>.</w:t>
      </w:r>
    </w:p>
    <w:p w:rsidR="00263C2F" w:rsidRPr="007B3B9C" w:rsidRDefault="00263C2F" w:rsidP="00AF2A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70E6" w:rsidRPr="007B3B9C" w:rsidRDefault="00A470E6" w:rsidP="00BB0C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B9C">
        <w:rPr>
          <w:rFonts w:ascii="Times New Roman" w:hAnsi="Times New Roman" w:cs="Times New Roman"/>
          <w:b/>
          <w:sz w:val="24"/>
          <w:szCs w:val="24"/>
        </w:rPr>
        <w:t>Если говорить о</w:t>
      </w:r>
      <w:r w:rsidR="00BB0C88" w:rsidRPr="007B3B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B9C">
        <w:rPr>
          <w:rFonts w:ascii="Times New Roman" w:hAnsi="Times New Roman" w:cs="Times New Roman"/>
          <w:b/>
          <w:sz w:val="24"/>
          <w:szCs w:val="24"/>
        </w:rPr>
        <w:t>взаимодействи</w:t>
      </w:r>
      <w:r w:rsidR="00BB1093" w:rsidRPr="007B3B9C">
        <w:rPr>
          <w:rFonts w:ascii="Times New Roman" w:hAnsi="Times New Roman" w:cs="Times New Roman"/>
          <w:b/>
          <w:sz w:val="24"/>
          <w:szCs w:val="24"/>
        </w:rPr>
        <w:t>и</w:t>
      </w:r>
      <w:r w:rsidR="00815EC4" w:rsidRPr="007B3B9C">
        <w:rPr>
          <w:rFonts w:ascii="Times New Roman" w:hAnsi="Times New Roman" w:cs="Times New Roman"/>
          <w:b/>
          <w:sz w:val="24"/>
          <w:szCs w:val="24"/>
        </w:rPr>
        <w:t xml:space="preserve"> между бизнесом и </w:t>
      </w:r>
      <w:r w:rsidRPr="007B3B9C">
        <w:rPr>
          <w:rFonts w:ascii="Times New Roman" w:hAnsi="Times New Roman" w:cs="Times New Roman"/>
          <w:b/>
          <w:sz w:val="24"/>
          <w:szCs w:val="24"/>
        </w:rPr>
        <w:t>КНО, то</w:t>
      </w:r>
      <w:r w:rsidR="00BB1093" w:rsidRPr="007B3B9C">
        <w:rPr>
          <w:rFonts w:ascii="Times New Roman" w:hAnsi="Times New Roman" w:cs="Times New Roman"/>
          <w:b/>
          <w:sz w:val="24"/>
          <w:szCs w:val="24"/>
        </w:rPr>
        <w:t xml:space="preserve"> какой из видов взаимодействия влечет за собой наибольшие издержки (временные, финансовые и прочие).</w:t>
      </w:r>
      <w:r w:rsidRPr="007B3B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6A8" w:rsidRPr="007B3B9C">
        <w:rPr>
          <w:rFonts w:ascii="Times New Roman" w:hAnsi="Times New Roman" w:cs="Times New Roman"/>
          <w:b/>
          <w:sz w:val="24"/>
          <w:szCs w:val="24"/>
        </w:rPr>
        <w:t>Оцените издержки для каждой из практик взаимодействия по пятибалльной шкале, где</w:t>
      </w:r>
      <w:r w:rsidRPr="007B3B9C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4506A8" w:rsidRPr="007B3B9C">
        <w:rPr>
          <w:rFonts w:ascii="Times New Roman" w:hAnsi="Times New Roman" w:cs="Times New Roman"/>
          <w:b/>
          <w:sz w:val="24"/>
          <w:szCs w:val="24"/>
        </w:rPr>
        <w:t xml:space="preserve"> – низкие издержки,</w:t>
      </w:r>
      <w:r w:rsidRPr="007B3B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2C8" w:rsidRPr="007B3B9C">
        <w:rPr>
          <w:rFonts w:ascii="Times New Roman" w:hAnsi="Times New Roman" w:cs="Times New Roman"/>
          <w:b/>
          <w:sz w:val="24"/>
          <w:szCs w:val="24"/>
        </w:rPr>
        <w:t>5</w:t>
      </w:r>
      <w:r w:rsidR="004506A8" w:rsidRPr="007B3B9C">
        <w:rPr>
          <w:rFonts w:ascii="Times New Roman" w:hAnsi="Times New Roman" w:cs="Times New Roman"/>
          <w:b/>
          <w:sz w:val="24"/>
          <w:szCs w:val="24"/>
        </w:rPr>
        <w:t xml:space="preserve"> – высокие издержки</w:t>
      </w:r>
      <w:r w:rsidR="00BB1093" w:rsidRPr="007B3B9C">
        <w:rPr>
          <w:rFonts w:ascii="Times New Roman" w:hAnsi="Times New Roman" w:cs="Times New Roman"/>
          <w:b/>
          <w:sz w:val="24"/>
          <w:szCs w:val="24"/>
        </w:rPr>
        <w:t>.</w:t>
      </w:r>
    </w:p>
    <w:p w:rsidR="00AF2A65" w:rsidRPr="007B3B9C" w:rsidRDefault="00AF2A65" w:rsidP="00AF2A65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F2A65" w:rsidRPr="007B3B9C" w:rsidRDefault="006736B3" w:rsidP="00AF2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t>Подготовка к проверкам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3"/>
        <w:gridCol w:w="943"/>
      </w:tblGrid>
      <w:tr w:rsidR="00F122C8" w:rsidRPr="007B3B9C" w:rsidTr="00F122C8">
        <w:tc>
          <w:tcPr>
            <w:tcW w:w="942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F2A65" w:rsidRPr="007B3B9C" w:rsidRDefault="00AF2A65" w:rsidP="00AF2A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2A65" w:rsidRPr="007B3B9C" w:rsidRDefault="006736B3" w:rsidP="00AF2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t>Информированность о требованиях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3"/>
        <w:gridCol w:w="943"/>
      </w:tblGrid>
      <w:tr w:rsidR="00F122C8" w:rsidRPr="007B3B9C" w:rsidTr="00F122C8">
        <w:tc>
          <w:tcPr>
            <w:tcW w:w="942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F2A65" w:rsidRPr="007B3B9C" w:rsidRDefault="00AF2A65" w:rsidP="00AF2A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2A65" w:rsidRPr="007B3B9C" w:rsidRDefault="006736B3" w:rsidP="00AF2A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t xml:space="preserve">Актуальность и правомерность требований </w:t>
      </w:r>
      <w:r w:rsidR="00D623AD" w:rsidRPr="007B3B9C">
        <w:rPr>
          <w:rFonts w:ascii="Times New Roman" w:hAnsi="Times New Roman" w:cs="Times New Roman"/>
          <w:sz w:val="24"/>
          <w:szCs w:val="24"/>
        </w:rPr>
        <w:t>КНО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3"/>
        <w:gridCol w:w="943"/>
      </w:tblGrid>
      <w:tr w:rsidR="00F122C8" w:rsidRPr="007B3B9C" w:rsidTr="00F122C8">
        <w:tc>
          <w:tcPr>
            <w:tcW w:w="942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F122C8" w:rsidRPr="007B3B9C" w:rsidRDefault="00F122C8" w:rsidP="00AF2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F2A65" w:rsidRPr="007B3B9C" w:rsidRDefault="00AF2A65" w:rsidP="00AF2A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DDC" w:rsidRPr="007B3B9C" w:rsidRDefault="006736B3" w:rsidP="00485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t>Подготовка и сдача отчетности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3"/>
        <w:gridCol w:w="943"/>
      </w:tblGrid>
      <w:tr w:rsidR="00F12D80" w:rsidRPr="007B3B9C" w:rsidTr="00F12D80"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85DDC" w:rsidRPr="007B3B9C" w:rsidRDefault="00485DDC" w:rsidP="00485D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DDC" w:rsidRPr="007B3B9C" w:rsidRDefault="006736B3" w:rsidP="00485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lastRenderedPageBreak/>
        <w:t>Дистанционное взаимодействие</w:t>
      </w:r>
      <w:r w:rsidR="00F3797B" w:rsidRPr="007B3B9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3"/>
        <w:gridCol w:w="943"/>
      </w:tblGrid>
      <w:tr w:rsidR="00F12D80" w:rsidRPr="007B3B9C" w:rsidTr="00F12D80"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85DDC" w:rsidRPr="007B3B9C" w:rsidRDefault="00485DDC" w:rsidP="00485D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DDC" w:rsidRPr="007B3B9C" w:rsidRDefault="00013C36" w:rsidP="00485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t xml:space="preserve">Документарные (камеральные) </w:t>
      </w:r>
      <w:r w:rsidR="006736B3" w:rsidRPr="007B3B9C">
        <w:rPr>
          <w:rFonts w:ascii="Times New Roman" w:hAnsi="Times New Roman" w:cs="Times New Roman"/>
          <w:sz w:val="24"/>
          <w:szCs w:val="24"/>
        </w:rPr>
        <w:t>проверки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3"/>
        <w:gridCol w:w="943"/>
      </w:tblGrid>
      <w:tr w:rsidR="00F12D80" w:rsidRPr="007B3B9C" w:rsidTr="00F12D80"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85DDC" w:rsidRPr="007B3B9C" w:rsidRDefault="00485DDC" w:rsidP="00485D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DDC" w:rsidRPr="007B3B9C" w:rsidRDefault="006736B3" w:rsidP="00485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t>Профилактика нарушений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3"/>
        <w:gridCol w:w="943"/>
      </w:tblGrid>
      <w:tr w:rsidR="00F12D80" w:rsidRPr="007B3B9C" w:rsidTr="00F12D80"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85DDC" w:rsidRPr="007B3B9C" w:rsidRDefault="00485DDC" w:rsidP="00485D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DDC" w:rsidRPr="007B3B9C" w:rsidRDefault="006736B3" w:rsidP="00485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t>Устранение нарушений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3"/>
        <w:gridCol w:w="943"/>
      </w:tblGrid>
      <w:tr w:rsidR="00F12D80" w:rsidRPr="007B3B9C" w:rsidTr="00F12D80"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05473" w:rsidRPr="007B3B9C" w:rsidRDefault="00605473" w:rsidP="00485D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DDC" w:rsidRPr="007B3B9C" w:rsidRDefault="006736B3" w:rsidP="00485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t>Профессионализм сотрудников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3"/>
        <w:gridCol w:w="943"/>
      </w:tblGrid>
      <w:tr w:rsidR="00F12D80" w:rsidRPr="007B3B9C" w:rsidTr="00013C36"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F12D80" w:rsidRPr="007B3B9C" w:rsidRDefault="00F12D80" w:rsidP="00B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7550E" w:rsidRPr="007B3B9C" w:rsidRDefault="00A7550E" w:rsidP="002D7B8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5432" w:rsidRPr="007B3B9C" w:rsidRDefault="00C81B42" w:rsidP="00D95432">
      <w:pPr>
        <w:pStyle w:val="msolistparagraphcxspmiddlemailrucssattributepostfix"/>
        <w:shd w:val="clear" w:color="auto" w:fill="FFFFFF"/>
        <w:spacing w:before="0" w:beforeAutospacing="0" w:after="0" w:afterAutospacing="0" w:line="300" w:lineRule="auto"/>
        <w:contextualSpacing/>
        <w:jc w:val="both"/>
        <w:rPr>
          <w:b/>
        </w:rPr>
      </w:pPr>
      <w:r w:rsidRPr="007B3B9C">
        <w:rPr>
          <w:b/>
        </w:rPr>
        <w:t>Ниже представлено пояснение для каждой из практик взаимодействия, какие именно действия положены в их основу согласно разработанной методике.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rPr>
          <w:u w:val="single"/>
        </w:rPr>
      </w:pPr>
      <w:r w:rsidRPr="007B3B9C">
        <w:rPr>
          <w:u w:val="single"/>
        </w:rPr>
        <w:t>«Подготовка к проверкам»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Изучение полного объема обязательных требований данного КНО, происходящих изменений.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Подготовка лицензионных требований, сертификатов, получение разрешений.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Соблюдение обязательных требований данного КНО.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Подготовка к плановым выездным проверкам данного КНО после получения уведомления о проверке, прохождение плановых выездных проверок данного КНО.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Полнота, достоверность и доступность справочной информации в открытом доступе по контролю (надзору) данного КНО.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  <w:rPr>
          <w:u w:val="single"/>
        </w:rPr>
      </w:pPr>
      <w:r w:rsidRPr="007B3B9C">
        <w:rPr>
          <w:u w:val="single"/>
        </w:rPr>
        <w:t>«Информированность о требованиях»</w:t>
      </w:r>
    </w:p>
    <w:p w:rsidR="00D95432" w:rsidRPr="007B3B9C" w:rsidRDefault="000C6407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Знание обязательных требований</w:t>
      </w:r>
      <w:r w:rsidR="00D95432" w:rsidRPr="007B3B9C">
        <w:t xml:space="preserve"> данного КНО по отношению к моему предприятию.</w:t>
      </w:r>
    </w:p>
    <w:p w:rsidR="00D95432" w:rsidRPr="007B3B9C" w:rsidRDefault="009051E9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Знание</w:t>
      </w:r>
      <w:r w:rsidR="00D95432" w:rsidRPr="007B3B9C">
        <w:t xml:space="preserve"> вид</w:t>
      </w:r>
      <w:r w:rsidRPr="007B3B9C">
        <w:t>ов</w:t>
      </w:r>
      <w:r w:rsidR="00D95432" w:rsidRPr="007B3B9C">
        <w:t xml:space="preserve"> контроля (надзора), относящиеся к КНО.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rPr>
          <w:u w:val="single"/>
        </w:rPr>
      </w:pPr>
      <w:r w:rsidRPr="007B3B9C">
        <w:rPr>
          <w:u w:val="single"/>
        </w:rPr>
        <w:t>«Актуальность и правомерность требований»</w:t>
      </w:r>
    </w:p>
    <w:p w:rsidR="00D95432" w:rsidRPr="007B3B9C" w:rsidRDefault="00D13F96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П</w:t>
      </w:r>
      <w:r w:rsidR="00D95432" w:rsidRPr="007B3B9C">
        <w:t>онимание, какие действия, требования КНО являются правомерными, какие — нет.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Уверенность в том, что КНО выбирает объекты для проверок и формы проверок в соответствии со степенью риска безопасности бизнеса.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Общая оценка актуальности обязательных требований данного КНО.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rPr>
          <w:u w:val="single"/>
        </w:rPr>
      </w:pPr>
      <w:r w:rsidRPr="007B3B9C">
        <w:rPr>
          <w:u w:val="single"/>
        </w:rPr>
        <w:t>«Подготовка и сдача отчетности»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Подготовка отчетности в данный КНО по заданным формам.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Сдача отчетности в данный КНО, корректировка отчетности и повторная сдача в случае необходимости по требованию КНО.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Подготовка и сдача дополнительных информационных материалов по требованию данного КНО, не предусмотренных законодательством (например, мониторинг отрасли).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rPr>
          <w:u w:val="single"/>
        </w:rPr>
      </w:pPr>
      <w:r w:rsidRPr="007B3B9C">
        <w:rPr>
          <w:u w:val="single"/>
        </w:rPr>
        <w:t>«Дистанционное взаимодействие»</w:t>
      </w:r>
    </w:p>
    <w:p w:rsidR="00D95432" w:rsidRPr="007B3B9C" w:rsidRDefault="00856EA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П</w:t>
      </w:r>
      <w:r w:rsidR="00D95432" w:rsidRPr="007B3B9C">
        <w:t>оложительный опыт получения обратной связи от КНО при обращении.</w:t>
      </w:r>
    </w:p>
    <w:p w:rsidR="00D95432" w:rsidRPr="007B3B9C" w:rsidRDefault="00856EA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О</w:t>
      </w:r>
      <w:r w:rsidR="00D95432" w:rsidRPr="007B3B9C">
        <w:t>пыт дистанционной (через Интернет) сдачи отчетности в КНО.</w:t>
      </w:r>
    </w:p>
    <w:p w:rsidR="00D95432" w:rsidRPr="007B3B9C" w:rsidRDefault="00856EA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О</w:t>
      </w:r>
      <w:r w:rsidR="00D95432" w:rsidRPr="007B3B9C">
        <w:t>пыт пользования сайтом КНО для получения интересующей информации.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rPr>
          <w:u w:val="single"/>
        </w:rPr>
      </w:pPr>
      <w:r w:rsidRPr="007B3B9C">
        <w:rPr>
          <w:u w:val="single"/>
        </w:rPr>
        <w:t>«Документарные проверки»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lastRenderedPageBreak/>
        <w:t>КНО в большинстве случаев заменяет выездные проверки на проверки без выезда инспектора на предприятие.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Подготовка к проверке документов без выезда инспектора КНО на предприятие / документарной проверке, прохождение проверки документов без выезда инспектора КНО на предприятие / документарной проверке.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rPr>
          <w:u w:val="single"/>
        </w:rPr>
      </w:pPr>
      <w:r w:rsidRPr="007B3B9C">
        <w:rPr>
          <w:u w:val="single"/>
        </w:rPr>
        <w:t>«Профилактика нарушений»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Уверенность, что КНО больше ориентирован на профилактику нарушений, чем на наказание.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Общая оценка того, способствует ли взаимодействие с данным КНО предотвращению нарушений, развитию и работе предприятия.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rPr>
          <w:u w:val="single"/>
        </w:rPr>
      </w:pPr>
      <w:r w:rsidRPr="007B3B9C">
        <w:rPr>
          <w:u w:val="single"/>
        </w:rPr>
        <w:t>«Устранение нарушений»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Устранение нарушений, выявленных в ходе проверок КНО.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jc w:val="both"/>
      </w:pPr>
      <w:r w:rsidRPr="007B3B9C">
        <w:t>Административные наказания (штрафы, предупреждения, приостановление основной деятельности предприятия), административные расследования.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after="0" w:afterAutospacing="0" w:line="300" w:lineRule="auto"/>
        <w:contextualSpacing/>
        <w:rPr>
          <w:u w:val="single"/>
        </w:rPr>
      </w:pPr>
      <w:r w:rsidRPr="007B3B9C">
        <w:rPr>
          <w:u w:val="single"/>
        </w:rPr>
        <w:t>«Профессионализм сотрудников»</w:t>
      </w:r>
    </w:p>
    <w:p w:rsidR="00D95432" w:rsidRPr="007B3B9C" w:rsidRDefault="00D95432" w:rsidP="00D95432">
      <w:pPr>
        <w:pStyle w:val="msolistparagraphcxspmiddlemailrucssattributepostfix"/>
        <w:shd w:val="clear" w:color="auto" w:fill="FFFFFF"/>
        <w:spacing w:before="0" w:beforeAutospacing="0" w:after="0" w:afterAutospacing="0" w:line="300" w:lineRule="auto"/>
        <w:contextualSpacing/>
        <w:jc w:val="both"/>
      </w:pPr>
      <w:r w:rsidRPr="007B3B9C">
        <w:t>Общая оценка профессионализма сотрудников КНО.</w:t>
      </w:r>
    </w:p>
    <w:p w:rsidR="00655DDB" w:rsidRPr="007B3B9C" w:rsidRDefault="00655DD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4181" w:rsidRPr="007B3B9C" w:rsidRDefault="00C54181">
      <w:pPr>
        <w:rPr>
          <w:rStyle w:val="30"/>
          <w:rFonts w:ascii="Times New Roman" w:hAnsi="Times New Roman" w:cs="Times New Roman"/>
          <w:b w:val="0"/>
        </w:rPr>
      </w:pPr>
      <w:bookmarkStart w:id="0" w:name="_GoBack"/>
      <w:bookmarkEnd w:id="0"/>
    </w:p>
    <w:p w:rsidR="00DB58ED" w:rsidRPr="007B3B9C" w:rsidRDefault="00C54181" w:rsidP="009159E2">
      <w:pPr>
        <w:rPr>
          <w:rStyle w:val="30"/>
          <w:rFonts w:ascii="Times New Roman" w:hAnsi="Times New Roman" w:cs="Times New Roman"/>
        </w:rPr>
      </w:pPr>
      <w:r w:rsidRPr="007B3B9C">
        <w:rPr>
          <w:rStyle w:val="30"/>
          <w:rFonts w:ascii="Times New Roman" w:hAnsi="Times New Roman" w:cs="Times New Roman"/>
        </w:rPr>
        <w:t xml:space="preserve">В случае возникновения вопросов </w:t>
      </w:r>
      <w:r w:rsidR="007B3B9C" w:rsidRPr="007B3B9C">
        <w:rPr>
          <w:rStyle w:val="30"/>
          <w:rFonts w:ascii="Times New Roman" w:hAnsi="Times New Roman" w:cs="Times New Roman"/>
        </w:rPr>
        <w:t>обращаться:</w:t>
      </w:r>
    </w:p>
    <w:p w:rsidR="007B3B9C" w:rsidRPr="007B3B9C" w:rsidRDefault="007B3B9C" w:rsidP="007B3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t>Кочкина Наталья Николаевна</w:t>
      </w:r>
      <w:r w:rsidRPr="007B3B9C">
        <w:rPr>
          <w:rFonts w:ascii="Times New Roman" w:hAnsi="Times New Roman" w:cs="Times New Roman"/>
          <w:sz w:val="24"/>
          <w:szCs w:val="24"/>
        </w:rPr>
        <w:t xml:space="preserve"> - </w:t>
      </w:r>
      <w:r w:rsidRPr="007B3B9C">
        <w:rPr>
          <w:rFonts w:ascii="Times New Roman" w:hAnsi="Times New Roman" w:cs="Times New Roman"/>
          <w:sz w:val="24"/>
          <w:szCs w:val="24"/>
        </w:rPr>
        <w:t xml:space="preserve">Советник Управления организации мониторинга </w:t>
      </w:r>
    </w:p>
    <w:p w:rsidR="007B3B9C" w:rsidRPr="007B3B9C" w:rsidRDefault="007B3B9C" w:rsidP="007B3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t xml:space="preserve"> «Аналитический центр при Правительстве Российской Федерации»</w:t>
      </w:r>
    </w:p>
    <w:p w:rsidR="007B3B9C" w:rsidRPr="007B3B9C" w:rsidRDefault="007B3B9C" w:rsidP="007B3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B9C">
        <w:rPr>
          <w:rFonts w:ascii="Times New Roman" w:hAnsi="Times New Roman" w:cs="Times New Roman"/>
          <w:sz w:val="24"/>
          <w:szCs w:val="24"/>
        </w:rPr>
        <w:t>+7 (916) 662-38-95</w:t>
      </w:r>
    </w:p>
    <w:p w:rsidR="007B3B9C" w:rsidRPr="007B3B9C" w:rsidRDefault="007B3B9C" w:rsidP="009159E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B3B9C" w:rsidRPr="007B3B9C" w:rsidSect="00013C36">
      <w:footerReference w:type="default" r:id="rId9"/>
      <w:pgSz w:w="11906" w:h="16838"/>
      <w:pgMar w:top="426" w:right="991" w:bottom="1134" w:left="170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858" w:rsidRDefault="00E66858" w:rsidP="00AF2A65">
      <w:pPr>
        <w:spacing w:after="0" w:line="240" w:lineRule="auto"/>
      </w:pPr>
      <w:r>
        <w:separator/>
      </w:r>
    </w:p>
  </w:endnote>
  <w:endnote w:type="continuationSeparator" w:id="0">
    <w:p w:rsidR="00E66858" w:rsidRDefault="00E66858" w:rsidP="00AF2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188719"/>
      <w:docPartObj>
        <w:docPartGallery w:val="Page Numbers (Bottom of Page)"/>
        <w:docPartUnique/>
      </w:docPartObj>
    </w:sdtPr>
    <w:sdtEndPr/>
    <w:sdtContent>
      <w:p w:rsidR="00AF2A65" w:rsidRDefault="001A6C73" w:rsidP="00013C3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B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F2A65" w:rsidRDefault="00AF2A6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858" w:rsidRDefault="00E66858" w:rsidP="00AF2A65">
      <w:pPr>
        <w:spacing w:after="0" w:line="240" w:lineRule="auto"/>
      </w:pPr>
      <w:r>
        <w:separator/>
      </w:r>
    </w:p>
  </w:footnote>
  <w:footnote w:type="continuationSeparator" w:id="0">
    <w:p w:rsidR="00E66858" w:rsidRDefault="00E66858" w:rsidP="00AF2A65">
      <w:pPr>
        <w:spacing w:after="0" w:line="240" w:lineRule="auto"/>
      </w:pPr>
      <w:r>
        <w:continuationSeparator/>
      </w:r>
    </w:p>
  </w:footnote>
  <w:footnote w:id="1">
    <w:p w:rsidR="0018475B" w:rsidRPr="0051471A" w:rsidRDefault="0018475B" w:rsidP="002E1E16">
      <w:pPr>
        <w:spacing w:after="0"/>
        <w:ind w:firstLine="567"/>
        <w:jc w:val="both"/>
        <w:rPr>
          <w:rFonts w:eastAsia="Times New Roman"/>
        </w:rPr>
      </w:pPr>
      <w:r>
        <w:rPr>
          <w:rStyle w:val="af3"/>
        </w:rPr>
        <w:footnoteRef/>
      </w:r>
      <w:r>
        <w:t xml:space="preserve"> </w:t>
      </w:r>
      <w:r w:rsidRPr="0051471A">
        <w:rPr>
          <w:rFonts w:eastAsia="Times New Roman"/>
        </w:rPr>
        <w:t xml:space="preserve">Под «административной» мы понимаем нагрузку, которая возникает вследствие: подготовки и сдачи обязательной отчетности федеральным органам исполнительной власти (ФОИВ); </w:t>
      </w:r>
      <w:r w:rsidRPr="0051471A">
        <w:rPr>
          <w:rFonts w:eastAsia="Times New Roman"/>
          <w:color w:val="000000"/>
        </w:rPr>
        <w:t xml:space="preserve">подготовки лицензионных требований, сертификатов, получения разрешений; </w:t>
      </w:r>
      <w:r w:rsidRPr="0051471A">
        <w:rPr>
          <w:rFonts w:eastAsia="Times New Roman"/>
        </w:rPr>
        <w:t>соблюдения обязательных требований ФОИВ; прохождения проверок ФОИВ (выездных плановых, выездных внеплановых, проверок документов без выезда инспектора на предприятие / документарных проверок); устранения выявленных в ходе проверок ФОИВ нарушений; административных наказаний (административных штрафов, предупреждений, приостановления основной деятельности предприятия и т.д.) и административных расследований</w:t>
      </w:r>
      <w:r w:rsidRPr="0051471A">
        <w:rPr>
          <w:rFonts w:eastAsia="Times New Roman"/>
          <w:color w:val="000000"/>
        </w:rPr>
        <w:t xml:space="preserve">; коррупции. </w:t>
      </w:r>
    </w:p>
    <w:p w:rsidR="0018475B" w:rsidRPr="0051471A" w:rsidRDefault="0018475B" w:rsidP="002E1E16">
      <w:pPr>
        <w:spacing w:after="0"/>
        <w:ind w:firstLine="567"/>
        <w:jc w:val="both"/>
        <w:rPr>
          <w:rFonts w:eastAsia="Times New Roman"/>
          <w:b/>
          <w:i/>
        </w:rPr>
      </w:pPr>
      <w:r w:rsidRPr="0051471A">
        <w:rPr>
          <w:rFonts w:eastAsia="Times New Roman"/>
          <w:b/>
          <w:i/>
        </w:rPr>
        <w:t>Важно! Мы НЕ говорим про размер налогов, про рейды МВД России и Генеральной прокураторы Российской Федерации.</w:t>
      </w:r>
    </w:p>
    <w:p w:rsidR="0018475B" w:rsidRDefault="0018475B">
      <w:pPr>
        <w:pStyle w:val="af1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54"/>
    <w:rsid w:val="00013C36"/>
    <w:rsid w:val="00031C7E"/>
    <w:rsid w:val="000C6407"/>
    <w:rsid w:val="00105A44"/>
    <w:rsid w:val="001061D3"/>
    <w:rsid w:val="001261C4"/>
    <w:rsid w:val="0018475B"/>
    <w:rsid w:val="00186FE0"/>
    <w:rsid w:val="001A6C73"/>
    <w:rsid w:val="00263C2F"/>
    <w:rsid w:val="002D7B8D"/>
    <w:rsid w:val="002E1E16"/>
    <w:rsid w:val="003122F5"/>
    <w:rsid w:val="00321D97"/>
    <w:rsid w:val="003905A4"/>
    <w:rsid w:val="004117C6"/>
    <w:rsid w:val="00425B8F"/>
    <w:rsid w:val="004506A8"/>
    <w:rsid w:val="00477F10"/>
    <w:rsid w:val="00485DDC"/>
    <w:rsid w:val="004D6ECD"/>
    <w:rsid w:val="004F6478"/>
    <w:rsid w:val="0051471A"/>
    <w:rsid w:val="005455E4"/>
    <w:rsid w:val="005B3E54"/>
    <w:rsid w:val="00605473"/>
    <w:rsid w:val="00655DDB"/>
    <w:rsid w:val="006736B3"/>
    <w:rsid w:val="006D1830"/>
    <w:rsid w:val="006E5E1E"/>
    <w:rsid w:val="006F254F"/>
    <w:rsid w:val="006F27CB"/>
    <w:rsid w:val="007B3B9C"/>
    <w:rsid w:val="007D6BEE"/>
    <w:rsid w:val="00804075"/>
    <w:rsid w:val="00815EC4"/>
    <w:rsid w:val="00816C6E"/>
    <w:rsid w:val="00856EA2"/>
    <w:rsid w:val="008A443F"/>
    <w:rsid w:val="008F7336"/>
    <w:rsid w:val="009051E9"/>
    <w:rsid w:val="009159E2"/>
    <w:rsid w:val="009448E5"/>
    <w:rsid w:val="00986C7C"/>
    <w:rsid w:val="009A6CBB"/>
    <w:rsid w:val="009B1811"/>
    <w:rsid w:val="009E0ADD"/>
    <w:rsid w:val="00A470E6"/>
    <w:rsid w:val="00A7423D"/>
    <w:rsid w:val="00A7550E"/>
    <w:rsid w:val="00A908D0"/>
    <w:rsid w:val="00AD0C56"/>
    <w:rsid w:val="00AE77FF"/>
    <w:rsid w:val="00AF2A65"/>
    <w:rsid w:val="00B977B3"/>
    <w:rsid w:val="00BB0C88"/>
    <w:rsid w:val="00BB1093"/>
    <w:rsid w:val="00C54181"/>
    <w:rsid w:val="00C81B42"/>
    <w:rsid w:val="00CB5258"/>
    <w:rsid w:val="00CE1528"/>
    <w:rsid w:val="00D13F96"/>
    <w:rsid w:val="00D623AD"/>
    <w:rsid w:val="00D95432"/>
    <w:rsid w:val="00DA7309"/>
    <w:rsid w:val="00DB58ED"/>
    <w:rsid w:val="00E10037"/>
    <w:rsid w:val="00E20E74"/>
    <w:rsid w:val="00E369A8"/>
    <w:rsid w:val="00E52FCB"/>
    <w:rsid w:val="00E66858"/>
    <w:rsid w:val="00E95965"/>
    <w:rsid w:val="00EE5A51"/>
    <w:rsid w:val="00F122C8"/>
    <w:rsid w:val="00F12D80"/>
    <w:rsid w:val="00F36F84"/>
    <w:rsid w:val="00F3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next w:val="a"/>
    <w:link w:val="30"/>
    <w:uiPriority w:val="9"/>
    <w:unhideWhenUsed/>
    <w:qFormat/>
    <w:rsid w:val="00C54181"/>
    <w:pPr>
      <w:keepNext/>
      <w:keepLines/>
      <w:spacing w:before="240" w:after="120" w:line="240" w:lineRule="auto"/>
      <w:outlineLvl w:val="2"/>
    </w:pPr>
    <w:rPr>
      <w:rFonts w:ascii="Trebuchet MS" w:eastAsiaTheme="majorEastAsia" w:hAnsi="Trebuchet MS" w:cstheme="majorBidi"/>
      <w:b/>
      <w:bCs/>
      <w:i/>
      <w:color w:val="E6AA5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2A65"/>
  </w:style>
  <w:style w:type="paragraph" w:styleId="a5">
    <w:name w:val="footer"/>
    <w:basedOn w:val="a"/>
    <w:link w:val="a6"/>
    <w:uiPriority w:val="99"/>
    <w:unhideWhenUsed/>
    <w:rsid w:val="00AF2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2A65"/>
  </w:style>
  <w:style w:type="paragraph" w:styleId="a7">
    <w:name w:val="List Paragraph"/>
    <w:basedOn w:val="a"/>
    <w:uiPriority w:val="34"/>
    <w:qFormat/>
    <w:rsid w:val="00AF2A65"/>
    <w:pPr>
      <w:ind w:left="720"/>
      <w:contextualSpacing/>
    </w:pPr>
  </w:style>
  <w:style w:type="table" w:styleId="a8">
    <w:name w:val="Table Grid"/>
    <w:basedOn w:val="a1"/>
    <w:uiPriority w:val="59"/>
    <w:rsid w:val="00AF2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623A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623A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623A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623A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623A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D623AD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D6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623AD"/>
    <w:rPr>
      <w:rFonts w:ascii="Tahoma" w:hAnsi="Tahoma" w:cs="Tahoma"/>
      <w:sz w:val="16"/>
      <w:szCs w:val="16"/>
    </w:rPr>
  </w:style>
  <w:style w:type="paragraph" w:customStyle="1" w:styleId="msolistparagraphcxspmiddlemailrucssattributepostfix">
    <w:name w:val="msolistparagraphcxspmiddle_mailru_css_attribute_postfix"/>
    <w:basedOn w:val="a"/>
    <w:rsid w:val="00D95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81B42"/>
    <w:pPr>
      <w:widowControl w:val="0"/>
      <w:autoSpaceDE w:val="0"/>
      <w:autoSpaceDN w:val="0"/>
      <w:adjustRightInd w:val="0"/>
      <w:spacing w:after="0" w:line="487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18475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8475B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8475B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C54181"/>
    <w:rPr>
      <w:rFonts w:ascii="Trebuchet MS" w:eastAsiaTheme="majorEastAsia" w:hAnsi="Trebuchet MS" w:cstheme="majorBidi"/>
      <w:b/>
      <w:bCs/>
      <w:i/>
      <w:color w:val="E6AA5A"/>
      <w:sz w:val="24"/>
      <w:szCs w:val="24"/>
      <w:lang w:eastAsia="en-US"/>
    </w:rPr>
  </w:style>
  <w:style w:type="character" w:styleId="af4">
    <w:name w:val="Hyperlink"/>
    <w:uiPriority w:val="99"/>
    <w:unhideWhenUsed/>
    <w:rsid w:val="00C541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next w:val="a"/>
    <w:link w:val="30"/>
    <w:uiPriority w:val="9"/>
    <w:unhideWhenUsed/>
    <w:qFormat/>
    <w:rsid w:val="00C54181"/>
    <w:pPr>
      <w:keepNext/>
      <w:keepLines/>
      <w:spacing w:before="240" w:after="120" w:line="240" w:lineRule="auto"/>
      <w:outlineLvl w:val="2"/>
    </w:pPr>
    <w:rPr>
      <w:rFonts w:ascii="Trebuchet MS" w:eastAsiaTheme="majorEastAsia" w:hAnsi="Trebuchet MS" w:cstheme="majorBidi"/>
      <w:b/>
      <w:bCs/>
      <w:i/>
      <w:color w:val="E6AA5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2A65"/>
  </w:style>
  <w:style w:type="paragraph" w:styleId="a5">
    <w:name w:val="footer"/>
    <w:basedOn w:val="a"/>
    <w:link w:val="a6"/>
    <w:uiPriority w:val="99"/>
    <w:unhideWhenUsed/>
    <w:rsid w:val="00AF2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2A65"/>
  </w:style>
  <w:style w:type="paragraph" w:styleId="a7">
    <w:name w:val="List Paragraph"/>
    <w:basedOn w:val="a"/>
    <w:uiPriority w:val="34"/>
    <w:qFormat/>
    <w:rsid w:val="00AF2A65"/>
    <w:pPr>
      <w:ind w:left="720"/>
      <w:contextualSpacing/>
    </w:pPr>
  </w:style>
  <w:style w:type="table" w:styleId="a8">
    <w:name w:val="Table Grid"/>
    <w:basedOn w:val="a1"/>
    <w:uiPriority w:val="59"/>
    <w:rsid w:val="00AF2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623A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623A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623A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623A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623AD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D623AD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D62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623AD"/>
    <w:rPr>
      <w:rFonts w:ascii="Tahoma" w:hAnsi="Tahoma" w:cs="Tahoma"/>
      <w:sz w:val="16"/>
      <w:szCs w:val="16"/>
    </w:rPr>
  </w:style>
  <w:style w:type="paragraph" w:customStyle="1" w:styleId="msolistparagraphcxspmiddlemailrucssattributepostfix">
    <w:name w:val="msolistparagraphcxspmiddle_mailru_css_attribute_postfix"/>
    <w:basedOn w:val="a"/>
    <w:rsid w:val="00D95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C81B42"/>
    <w:pPr>
      <w:widowControl w:val="0"/>
      <w:autoSpaceDE w:val="0"/>
      <w:autoSpaceDN w:val="0"/>
      <w:adjustRightInd w:val="0"/>
      <w:spacing w:after="0" w:line="487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18475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8475B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8475B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C54181"/>
    <w:rPr>
      <w:rFonts w:ascii="Trebuchet MS" w:eastAsiaTheme="majorEastAsia" w:hAnsi="Trebuchet MS" w:cstheme="majorBidi"/>
      <w:b/>
      <w:bCs/>
      <w:i/>
      <w:color w:val="E6AA5A"/>
      <w:sz w:val="24"/>
      <w:szCs w:val="24"/>
      <w:lang w:eastAsia="en-US"/>
    </w:rPr>
  </w:style>
  <w:style w:type="character" w:styleId="af4">
    <w:name w:val="Hyperlink"/>
    <w:uiPriority w:val="99"/>
    <w:unhideWhenUsed/>
    <w:rsid w:val="00C541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7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3B93A-0B64-4C75-8B7D-B84976C4C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Аналитический центр</Company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Груненкова Нина Александровна</cp:lastModifiedBy>
  <cp:revision>2</cp:revision>
  <cp:lastPrinted>2018-01-22T15:54:00Z</cp:lastPrinted>
  <dcterms:created xsi:type="dcterms:W3CDTF">2018-02-01T05:08:00Z</dcterms:created>
  <dcterms:modified xsi:type="dcterms:W3CDTF">2018-02-01T05:08:00Z</dcterms:modified>
</cp:coreProperties>
</file>